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37299" w14:textId="5CB17856" w:rsidR="00142C24" w:rsidRPr="00EC5A98" w:rsidRDefault="00142C24" w:rsidP="00142C24">
      <w:pPr>
        <w:spacing w:afterLines="60" w:after="144" w:line="240" w:lineRule="auto"/>
        <w:jc w:val="center"/>
        <w:rPr>
          <w:rFonts w:ascii="Times New Roman" w:hAnsi="Times New Roman" w:cs="Times New Roman"/>
          <w:color w:val="0066FF"/>
          <w:sz w:val="20"/>
          <w:szCs w:val="20"/>
          <w:u w:val="single"/>
        </w:rPr>
      </w:pPr>
      <w:r w:rsidRPr="00EC5A98">
        <w:rPr>
          <w:rFonts w:ascii="Times New Roman" w:hAnsi="Times New Roman" w:cs="Times New Roman"/>
          <w:color w:val="0066FF"/>
          <w:sz w:val="20"/>
          <w:szCs w:val="20"/>
          <w:u w:val="single"/>
        </w:rPr>
        <w:t>Методы подобия и размерности в механике</w:t>
      </w:r>
      <w:r w:rsidRPr="00EC5A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Pr="00EC5A98">
        <w:rPr>
          <w:rFonts w:ascii="Times New Roman" w:hAnsi="Times New Roman" w:cs="Times New Roman"/>
          <w:sz w:val="20"/>
          <w:szCs w:val="20"/>
          <w:u w:val="single"/>
        </w:rPr>
        <w:t>7М05405-</w:t>
      </w:r>
      <w:r w:rsidRPr="00EC5A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Механика и энергетика </w:t>
      </w:r>
      <w:r w:rsidRPr="00EC5A98">
        <w:rPr>
          <w:rFonts w:ascii="Times New Roman" w:hAnsi="Times New Roman" w:cs="Times New Roman"/>
          <w:color w:val="0066FF"/>
          <w:sz w:val="20"/>
          <w:szCs w:val="20"/>
          <w:u w:val="single"/>
        </w:rPr>
        <w:t>Лекци</w:t>
      </w:r>
      <w:r w:rsidR="00CA16D2">
        <w:rPr>
          <w:rFonts w:ascii="Times New Roman" w:hAnsi="Times New Roman" w:cs="Times New Roman"/>
          <w:color w:val="0066FF"/>
          <w:sz w:val="20"/>
          <w:szCs w:val="20"/>
          <w:u w:val="single"/>
        </w:rPr>
        <w:t>я2</w:t>
      </w:r>
      <w:r w:rsidRPr="00EC5A98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Pr="00EC5A98">
        <w:rPr>
          <w:rFonts w:ascii="Times New Roman" w:hAnsi="Times New Roman" w:cs="Times New Roman"/>
          <w:sz w:val="20"/>
          <w:szCs w:val="20"/>
          <w:u w:val="single"/>
        </w:rPr>
        <w:t xml:space="preserve">Краткий конспект </w:t>
      </w:r>
      <w:r w:rsidR="00CA16D2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14:paraId="63C500A1" w14:textId="77777777" w:rsidR="00142C24" w:rsidRDefault="00142C24" w:rsidP="00142C24">
      <w:pPr>
        <w:spacing w:afterLines="60" w:after="144" w:line="240" w:lineRule="auto"/>
        <w:jc w:val="center"/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</w:pPr>
    </w:p>
    <w:p w14:paraId="3AF9A391" w14:textId="00C013D2" w:rsidR="00183118" w:rsidRDefault="00183118" w:rsidP="00CA1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0EC">
        <w:rPr>
          <w:rFonts w:ascii="Times New Roman" w:hAnsi="Times New Roman" w:cs="Times New Roman"/>
          <w:b/>
          <w:sz w:val="24"/>
          <w:szCs w:val="24"/>
        </w:rPr>
        <w:t>Лекция 2. Движение математического маятника. Метод размерности</w:t>
      </w:r>
    </w:p>
    <w:p w14:paraId="1F6263EB" w14:textId="77777777" w:rsidR="00CA16D2" w:rsidRPr="004840EC" w:rsidRDefault="00CA16D2" w:rsidP="00CA1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4C453" w14:textId="77777777" w:rsidR="00183118" w:rsidRPr="004840EC" w:rsidRDefault="00183118" w:rsidP="00CA1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0EC">
        <w:rPr>
          <w:rFonts w:ascii="Times New Roman" w:hAnsi="Times New Roman" w:cs="Times New Roman"/>
          <w:sz w:val="24"/>
          <w:szCs w:val="24"/>
        </w:rPr>
        <w:t>Математический маятник представляет собой тяжелую материальную точку, подвешенную на невесомой и нерастяжимой нити, которая закреплена другим своим концом неподвижно. Совокупность возможных движений ограничим условием, что движения маятника плоское.</w:t>
      </w:r>
    </w:p>
    <w:p w14:paraId="4FEC650A" w14:textId="1D4F2EB1" w:rsidR="00183118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hAnsi="Times New Roman" w:cs="Times New Roman"/>
          <w:sz w:val="24"/>
          <w:szCs w:val="24"/>
        </w:rPr>
        <w:t>Введем обозначения: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l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– длина </w:t>
      </w:r>
      <w:proofErr w:type="gramStart"/>
      <w:r w:rsidRPr="004840EC">
        <w:rPr>
          <w:rFonts w:ascii="Times New Roman" w:eastAsiaTheme="minorEastAsia" w:hAnsi="Times New Roman" w:cs="Times New Roman"/>
          <w:sz w:val="24"/>
          <w:szCs w:val="24"/>
        </w:rPr>
        <w:t>маятника,</w:t>
      </w:r>
      <w:r w:rsidR="00142C2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φ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proofErr w:type="gramEnd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угол между нитью и вертикалью, </w:t>
      </w:r>
      <w:r w:rsidRPr="004840E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t</w:t>
      </w: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– время, </w:t>
      </w:r>
      <w:r w:rsidRPr="004840E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4840EC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</w:t>
      </w: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масса груза и </w:t>
      </w:r>
      <w:r w:rsidRPr="004840E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– натяжение нити. Если пренебречь силами сопротивления, то задача о движении маятника приводится к решению уравнений</w:t>
      </w:r>
    </w:p>
    <w:p w14:paraId="17152629" w14:textId="77777777" w:rsidR="004840EC" w:rsidRPr="004840EC" w:rsidRDefault="004840EC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AED1603" w14:textId="77777777" w:rsidR="00183118" w:rsidRDefault="00CA16D2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sinφ</m:t>
        </m:r>
      </m:oMath>
      <w:r w:rsidR="00183118" w:rsidRPr="004840EC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183118" w:rsidRPr="004840EC">
        <w:rPr>
          <w:rFonts w:ascii="Times New Roman" w:eastAsiaTheme="minorEastAsia" w:hAnsi="Times New Roman" w:cs="Times New Roman"/>
          <w:sz w:val="24"/>
          <w:szCs w:val="24"/>
        </w:rPr>
        <w:t>,                                                          (1)</w:t>
      </w:r>
    </w:p>
    <w:p w14:paraId="2165B2BC" w14:textId="77777777" w:rsidR="004840EC" w:rsidRPr="004840EC" w:rsidRDefault="004840EC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347241B7" w14:textId="77777777" w:rsidR="00183118" w:rsidRDefault="00183118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dφ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mgcosφ</m:t>
        </m:r>
      </m:oMath>
      <w:r w:rsidRPr="00CA16D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A16D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(2)</w:t>
      </w:r>
    </w:p>
    <w:p w14:paraId="5586A6D8" w14:textId="77777777" w:rsidR="004840EC" w:rsidRPr="004840EC" w:rsidRDefault="004840EC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1E4FCE0B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>С начальным условием:</w:t>
      </w:r>
    </w:p>
    <w:p w14:paraId="76A03730" w14:textId="5917191D" w:rsidR="00183118" w:rsidRDefault="00183118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proofErr w:type="gramStart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=0,  </m:t>
        </m:r>
        <m:r>
          <w:rPr>
            <w:rFonts w:ascii="Cambria Math" w:eastAsiaTheme="minorEastAsia" w:hAnsi="Cambria Math" w:cs="Times New Roman"/>
            <w:sz w:val="24"/>
            <w:szCs w:val="24"/>
          </w:rPr>
          <m:t>φ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,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,</w:t>
      </w:r>
      <w:proofErr w:type="gramEnd"/>
      <w:r w:rsidRPr="004840E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(3)</w:t>
      </w:r>
    </w:p>
    <w:p w14:paraId="29BB906D" w14:textId="77777777" w:rsidR="004840EC" w:rsidRPr="004840EC" w:rsidRDefault="004840EC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7B72194E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т.е., за начальный момент времени принят тот момент, когда маятник отклонен на угол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, а скорость равна нулю.</w:t>
      </w:r>
    </w:p>
    <w:p w14:paraId="6341C2B0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>Из уравнений (1) и (2) и начального условия очевидно, что в качестве определяющих параметров можно взять следующую систему:</w:t>
      </w:r>
    </w:p>
    <w:p w14:paraId="6CD6D5CB" w14:textId="77777777" w:rsidR="00183118" w:rsidRPr="004840EC" w:rsidRDefault="00183118" w:rsidP="004840EC">
      <w:pPr>
        <w:spacing w:afterLines="60" w:after="144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CA16D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CA16D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08D4B041" w14:textId="77777777" w:rsidR="00183118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>Следовательно, искомые характеристики можно записать в виде:</w:t>
      </w:r>
    </w:p>
    <w:p w14:paraId="1BA064EA" w14:textId="77777777" w:rsidR="004840EC" w:rsidRPr="004840EC" w:rsidRDefault="004840EC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27A697B" w14:textId="77777777" w:rsidR="00183118" w:rsidRDefault="00183118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mg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,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(4)</w:t>
      </w:r>
    </w:p>
    <w:p w14:paraId="734C2B23" w14:textId="77777777" w:rsidR="004840EC" w:rsidRPr="004840EC" w:rsidRDefault="004840EC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0D2D728C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hAnsi="Times New Roman" w:cs="Times New Roman"/>
          <w:sz w:val="24"/>
          <w:szCs w:val="24"/>
          <w:lang w:val="kk-KZ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– безразмерные функции.</w:t>
      </w:r>
    </w:p>
    <w:p w14:paraId="239016B0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Вид этих функций можно определить, решая уравнения (1) и (2) на основе начальных условий. Однако здесь обратимся к теории метода размерности. В частности, пять аргументов функций 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можно</w:t>
      </w:r>
      <w:proofErr w:type="gramEnd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свести только к двум аргументам, которые представляют собой безразмерные комбинации, составленные из 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, так как имеются три независимые единицы измерений. </w:t>
      </w:r>
    </w:p>
    <w:p w14:paraId="69C32FC2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Из величин 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можно</w:t>
      </w:r>
      <w:proofErr w:type="gramEnd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составить две независимые безразмерные комбинации:</w:t>
      </w:r>
    </w:p>
    <w:p w14:paraId="000C0CCF" w14:textId="77777777" w:rsidR="00183118" w:rsidRPr="004840EC" w:rsidRDefault="00CA16D2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и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l</m:t>
                </m:r>
              </m:den>
            </m:f>
          </m:e>
        </m:rad>
      </m:oMath>
      <w:r w:rsidR="00183118"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 .                                                                (5) </w:t>
      </w:r>
    </w:p>
    <w:p w14:paraId="695400D1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Все другие безразмерные комбинации, составленные </w:t>
      </w:r>
      <w:proofErr w:type="gramStart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из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l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End"/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 , будут функциями комбинаций (5). Следовательно, можно записать:</w:t>
      </w:r>
    </w:p>
    <w:p w14:paraId="56B044CB" w14:textId="77777777" w:rsidR="00183118" w:rsidRPr="004840EC" w:rsidRDefault="00183118" w:rsidP="004840EC">
      <w:pPr>
        <w:spacing w:afterLines="60" w:after="144" w:line="240" w:lineRule="auto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φ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mg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l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</m:d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>.                                 (6)</w:t>
      </w:r>
    </w:p>
    <w:p w14:paraId="434BF251" w14:textId="77777777" w:rsidR="00183118" w:rsidRPr="004840EC" w:rsidRDefault="00183118" w:rsidP="004840EC">
      <w:pPr>
        <w:spacing w:afterLines="60" w:after="144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840EC">
        <w:rPr>
          <w:rFonts w:ascii="Times New Roman" w:eastAsiaTheme="minorEastAsia" w:hAnsi="Times New Roman" w:cs="Times New Roman"/>
          <w:sz w:val="24"/>
          <w:szCs w:val="24"/>
        </w:rPr>
        <w:t xml:space="preserve">Формулы (6), полученные с помощью метода размерности, показывают, что закон движения не зависит от массы груза, а натяжение нити прямо пропорционально массе груза. Эти выводы также непосредственно вытекают из уравнений (1) и (2). Величину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/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>можно рассматривать как время, выраженное в специальной системе единиц измерения, в которой длина маятника (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>) и ускорение силы тяжести (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Pr="004840EC">
        <w:rPr>
          <w:rFonts w:ascii="Times New Roman" w:eastAsiaTheme="minorEastAsia" w:hAnsi="Times New Roman" w:cs="Times New Roman"/>
          <w:sz w:val="24"/>
          <w:szCs w:val="24"/>
        </w:rPr>
        <w:t>) приняты равными единице.</w:t>
      </w:r>
    </w:p>
    <w:p w14:paraId="539BEDB5" w14:textId="77777777" w:rsidR="00183118" w:rsidRPr="004840EC" w:rsidRDefault="00183118" w:rsidP="00183118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F1F19" w14:textId="77777777" w:rsidR="00183118" w:rsidRPr="004840EC" w:rsidRDefault="00183118" w:rsidP="001831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3118" w:rsidRPr="0048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18"/>
    <w:rsid w:val="00142C24"/>
    <w:rsid w:val="00183118"/>
    <w:rsid w:val="004840EC"/>
    <w:rsid w:val="00671F35"/>
    <w:rsid w:val="008B0B37"/>
    <w:rsid w:val="00B642A7"/>
    <w:rsid w:val="00CA16D2"/>
    <w:rsid w:val="00E26F66"/>
    <w:rsid w:val="00EC5A98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6E26"/>
  <w15:chartTrackingRefBased/>
  <w15:docId w15:val="{53FBB505-5400-4022-B199-7603E54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18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31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1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1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1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1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1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1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1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1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8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1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1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3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118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1831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31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6</cp:revision>
  <dcterms:created xsi:type="dcterms:W3CDTF">2024-11-01T13:04:00Z</dcterms:created>
  <dcterms:modified xsi:type="dcterms:W3CDTF">2024-11-05T04:28:00Z</dcterms:modified>
</cp:coreProperties>
</file>